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85C" w:rsidRPr="00A71662" w:rsidRDefault="00A5585C" w:rsidP="00867987">
      <w:pPr>
        <w:widowControl/>
        <w:autoSpaceDE/>
        <w:autoSpaceDN/>
        <w:adjustRightInd/>
        <w:ind w:left="4962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71662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A5585C" w:rsidRPr="00A71662" w:rsidRDefault="00A5585C" w:rsidP="00867987">
      <w:pPr>
        <w:widowControl/>
        <w:autoSpaceDE/>
        <w:autoSpaceDN/>
        <w:adjustRightInd/>
        <w:ind w:left="4962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5585C" w:rsidRPr="00A71662" w:rsidRDefault="00A5585C" w:rsidP="00867987">
      <w:pPr>
        <w:widowControl/>
        <w:autoSpaceDE/>
        <w:autoSpaceDN/>
        <w:adjustRightInd/>
        <w:ind w:left="4962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71662">
        <w:rPr>
          <w:rFonts w:ascii="Times New Roman" w:hAnsi="Times New Roman" w:cs="Times New Roman"/>
          <w:sz w:val="28"/>
          <w:szCs w:val="28"/>
          <w:lang w:eastAsia="en-US"/>
        </w:rPr>
        <w:t>УТВЕРЖДЕН</w:t>
      </w:r>
      <w:r>
        <w:rPr>
          <w:rFonts w:ascii="Times New Roman" w:hAnsi="Times New Roman" w:cs="Times New Roman"/>
          <w:sz w:val="28"/>
          <w:szCs w:val="28"/>
          <w:lang w:eastAsia="en-US"/>
        </w:rPr>
        <w:t>Ы</w:t>
      </w:r>
    </w:p>
    <w:p w:rsidR="00A5585C" w:rsidRPr="00A71662" w:rsidRDefault="00A5585C" w:rsidP="00867987">
      <w:pPr>
        <w:widowControl/>
        <w:autoSpaceDE/>
        <w:autoSpaceDN/>
        <w:adjustRightInd/>
        <w:ind w:left="4962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71662">
        <w:rPr>
          <w:rFonts w:ascii="Times New Roman" w:hAnsi="Times New Roman" w:cs="Times New Roman"/>
          <w:sz w:val="28"/>
          <w:szCs w:val="28"/>
          <w:lang w:eastAsia="en-US"/>
        </w:rPr>
        <w:t>постановлением администрации</w:t>
      </w:r>
    </w:p>
    <w:p w:rsidR="00A5585C" w:rsidRPr="00A71662" w:rsidRDefault="00A5585C" w:rsidP="00867987">
      <w:pPr>
        <w:widowControl/>
        <w:autoSpaceDE/>
        <w:autoSpaceDN/>
        <w:adjustRightInd/>
        <w:ind w:left="4962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71662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Туапсинский район</w:t>
      </w:r>
    </w:p>
    <w:p w:rsidR="00A5585C" w:rsidRDefault="00A5585C" w:rsidP="00867987">
      <w:pPr>
        <w:ind w:left="4962"/>
        <w:rPr>
          <w:rFonts w:ascii="Times New Roman" w:hAnsi="Times New Roman" w:cs="Times New Roman"/>
          <w:sz w:val="28"/>
          <w:szCs w:val="28"/>
          <w:lang w:eastAsia="en-US"/>
        </w:rPr>
      </w:pPr>
      <w:r w:rsidRPr="00A71662">
        <w:rPr>
          <w:rFonts w:ascii="Times New Roman" w:hAnsi="Times New Roman" w:cs="Times New Roman"/>
          <w:sz w:val="28"/>
          <w:szCs w:val="28"/>
          <w:lang w:eastAsia="en-US"/>
        </w:rPr>
        <w:t>от___________№______</w:t>
      </w:r>
    </w:p>
    <w:p w:rsidR="00A5585C" w:rsidRDefault="00A5585C" w:rsidP="00867987">
      <w:pPr>
        <w:ind w:left="4962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5585C" w:rsidRDefault="00A5585C" w:rsidP="00867987">
      <w:pPr>
        <w:ind w:left="4962"/>
        <w:rPr>
          <w:rFonts w:cs="Times New Roman"/>
        </w:rPr>
      </w:pPr>
    </w:p>
    <w:p w:rsidR="00A5585C" w:rsidRDefault="00A5585C" w:rsidP="00867987">
      <w:pPr>
        <w:ind w:left="4962"/>
        <w:rPr>
          <w:rFonts w:cs="Times New Roman"/>
        </w:rPr>
      </w:pPr>
    </w:p>
    <w:p w:rsidR="00A5585C" w:rsidRPr="00867987" w:rsidRDefault="00A5585C" w:rsidP="00867987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Состав и порядок оценки конкурсных критериев</w:t>
      </w:r>
    </w:p>
    <w:p w:rsidR="00A5585C" w:rsidRDefault="00A5585C" w:rsidP="00867987">
      <w:pPr>
        <w:rPr>
          <w:rFonts w:cs="Times New Roman"/>
        </w:rPr>
      </w:pP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Конкурсные предложения участников конкурса оцениваются и сопоставляются конкурсной комиссией по конкурсным критериям в следующем порядке: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0" w:name="sub_21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№ 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1</w:t>
      </w:r>
      <w:r w:rsidRPr="008679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 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Характеристика предлагаемых участником конкурса для перевозок транспортных средств:</w:t>
      </w:r>
    </w:p>
    <w:bookmarkEnd w:id="0"/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1) год выпуска - "+1" балл перевозчику, имеющему процент автобусов возрастом до 3 лет, от их общего количества, выше по отношению к другому (другим) перевозчику(ам);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2) экологический класс транспортного средства: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ЕВРО 2 - "-1" балл;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ЕВРО 3 - "0" баллов;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ЕВРО 4 - "+1" балл;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3) показатели безопасности услуг перевозки пассажиров: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оборудование транспортного средства системами активной безопасности (наличие антиблокировочной системы тормозов (ABS и модификации) - "+1" балл автобусу, имеющему такую или более технологичную систему либо несколько таких систем;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оборудование транспортного средства системами пассивной безопасности пассажиров - "+1" балл автобусу, имеющему такую систему или более технологичную систему либо несколько таких систем;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наличие в транспортном средстве системы автоматического пожаротушения - "+1" балл автобусу, имеющему такую или более технологичную систему либо несколько таких систем;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наличие в транспортном средстве системы, препятствующей его движению при открытых дверях, и (или) люков багажного отделения - "+1" балл, автобусу, имеющему такую или более технологичную систему.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1" w:name="sub_22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№ 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2.</w:t>
      </w:r>
      <w:r w:rsidRPr="008679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 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Представление графика обновления подвижного состава (замены на новые автобусы с вместимостью, указанной в конкурсной документации, с учетом требований безопасности дорожного движения на маршруте) и обязательств по его выполнению:</w:t>
      </w:r>
    </w:p>
    <w:bookmarkEnd w:id="1"/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1) представление графика обновления подвижного состава (замены на 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lastRenderedPageBreak/>
        <w:t>новые автобусы с вместимостью, указанной в конкурсной документации, с учетом требований безопасности дорожного движения на маршруте) и обязательства по его выполнению в течение 6 месяцев с момента подведения итогов конкурса - 4 балла;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2) представление графика обновления подвижного состава (замены на новые автобусы с вместимостью, указанной в конкурсной документации, с учетом требований безопасности дорожного движения на маршруте) и обязательства по его выполнению в течение 1 года с момента подведения итогов конкурса - 3 балла;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3) представление графика обновления подвижного состава (замены на новые автобусы с вместимостью, указанной в конкурсной документации, с учетом требований безопасности дорожного движения на маршруте) и обязательства по его выполнению в течение 1 года 6 месяцев с момента подведения итогов конкурса - 2 балла;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4) представление графика обновления подвижного состава (замены на новые автобусы с вместимостью, указанной в конкурсной документации, с учетом требований безопасности дорожного движения на маршруте) и обязательства по его выполнению по истечении 2 лет с момента подведения итогов конкурса - 1 балл.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В случае заключения по результатам конкурса на право оказания услуг по регулярным перевозкам пассажиров и багажа автобусами по муниципальным маршрутам договора с участником конкурса, который представил соответствующие график и обязательство, данные предложения подлежат включению в </w:t>
      </w:r>
      <w:hyperlink w:anchor="sub_323" w:history="1">
        <w:r w:rsidRPr="00867987">
          <w:rPr>
            <w:rFonts w:ascii="Times New Roman" w:hAnsi="Times New Roman" w:cs="Times New Roman"/>
            <w:b w:val="0"/>
            <w:bCs w:val="0"/>
            <w:color w:val="auto"/>
            <w:sz w:val="28"/>
            <w:szCs w:val="28"/>
            <w:lang w:eastAsia="en-US"/>
          </w:rPr>
          <w:t>договор</w:t>
        </w:r>
      </w:hyperlink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в качестве обязанностей перевозчика.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2" w:name="sub_23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№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 3.</w:t>
      </w:r>
      <w:r w:rsidRPr="008679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 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Соблюдение участником конкурса требований по обеспечению безопасности дорожного движения, а также лицензионных требований и условий, установленных законодательством Российской Федерации (на основании сведений, полученных от федеральных и краевых органов контроля (надзора), - "-1" балл в случае привлечения перевозчика к административной ответственности в течение одного года, предшествующего дню оценки, и сопоставления конкурсной комиссией заявок на участие в конкурса.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3" w:name="sub_24"/>
      <w:bookmarkEnd w:id="2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№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4.</w:t>
      </w:r>
      <w:r w:rsidRPr="008679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> 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Наличие автотранспорта, принадлежащего перевозчику на праве собственности или эксплуатируемого на основании договора лизинга, - 1 балл.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4" w:name="sub_25"/>
      <w:bookmarkEnd w:id="3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№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 5. Наличие сертификата, подтверждающего прохождение добровольной сертификации в сфере услуг автомобильным транспортом - 1 балл.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5" w:name="sub_26"/>
      <w:bookmarkEnd w:id="4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№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 6. Профессиональная репутация и опыт работы перевозчика по осуществлению пассажирских перевозок:</w:t>
      </w:r>
    </w:p>
    <w:bookmarkEnd w:id="5"/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lastRenderedPageBreak/>
        <w:t>1) осуществление регулярных пассажирских перевозок свыше 10 лет - 5 баллов;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2) осуществление регулярных пассажирских перевозок от 7 до 10 лет - 4 балла;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3) осуществление регулярных пассажирских перевозок от 5 до 7 лет - 3 балла;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4) осуществление регулярных пассажирских перевозок от 3 до 5 лет - 2 балла;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5) осуществление регулярных пассажирских перевозок от 1 года до 3 лет - 1 балл;</w:t>
      </w: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6) осуществление регулярных пассажирских перевозок менее 1 года - 0 баллов.</w:t>
      </w:r>
    </w:p>
    <w:p w:rsidR="00A5585C" w:rsidRPr="00867987" w:rsidRDefault="00A5585C" w:rsidP="00867987">
      <w:pPr>
        <w:rPr>
          <w:rFonts w:cs="Times New Roman"/>
          <w:lang w:eastAsia="en-US"/>
        </w:rPr>
      </w:pP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6" w:name="sub_27"/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Критерий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№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 7. Данные о нарушении условий ранее заключенных договоров по осуществлению пассажирских перевозок - "-5" баллов.</w:t>
      </w:r>
    </w:p>
    <w:bookmarkEnd w:id="6"/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Конкурсные предложения участников конкурса оцениваются и сопоставляются </w:t>
      </w:r>
      <w:hyperlink w:anchor="sub_15" w:history="1">
        <w:r w:rsidRPr="00867987">
          <w:rPr>
            <w:rFonts w:ascii="Times New Roman" w:hAnsi="Times New Roman" w:cs="Times New Roman"/>
            <w:b w:val="0"/>
            <w:bCs w:val="0"/>
            <w:color w:val="auto"/>
            <w:sz w:val="28"/>
            <w:szCs w:val="28"/>
            <w:lang w:eastAsia="en-US"/>
          </w:rPr>
          <w:t>конкурсной комиссией</w:t>
        </w:r>
      </w:hyperlink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путем присвоения заявкам на участие в конкурсе значений в баллах по каждому из предусмотренных критериев оценки заявок на участие в конкурсе.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Конкурсная комиссия по отдельному конкурсному лоту оценивает конкурсные предложения, содержащиеся в заявке на участие в конкурсе и прилагаемых к ней документах каждого участника конкурса по каждому конкурсному критерию. Для этого член конкурсной комиссии присваивает каждой заявке на участие в конкурсе значение в баллах по каждому из предусмотренных критериев оценки. Заявке, содержащей лучшие условия по каждому подкритерию (оценочному пункту), входящему в состав каждого критерия, присваивается балл. Значение по составному критерию (общий балл по критерию) определяется путем сложения баллов по каждому подкритерию (оценочному пункту), входящему в состав критерия. Общая оценка заявке на участие в конкурсе присваивается членом конкурсной комиссии путем сложения баллов, определенных им по каждому конкурсному критерию. В случае равной оценки членом конкурсной комиссии по одному конкурсному подкритерию (оценочному пункту) нескольких заявок на участие в конкурсе, по такому подкритерию (оценочному пункту) каждой из таких заявок им присваивается равное значение в баллах.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При проведении оценки конкурсных критериев каждый член конкурсной комиссии обязан действовать добросовестно и разумно, руководствуясь настоящим порядком оценки, в соответствии с фактическими данными, содержащимися в каждой сравниваемой заявке на участие в конкурсе, и прилагаемым к ней документам.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Общие значения в баллах, присвоенные каждой заявке на участие в конкурсе каждым членом конкурсной комиссии, суммируются. Первый номер присваивается заявке на участие в конкурсе, получившей наибольшее </w:t>
      </w: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lastRenderedPageBreak/>
        <w:t>(по сравнению с другими заявками) числовое значение по сумме баллов. Заявкам на участие в конкурсе, набравшим меньшее количество баллов, присваиваются второй и последующие порядковые номера.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867987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  <w:t>В случае, если заявки двух и более участников конкурса получили равное числовое значение по сумме баллов, первый номер присваивается заявке, ранее других представленной на конкурс.</w:t>
      </w: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</w:p>
    <w:p w:rsidR="00A5585C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</w:p>
    <w:p w:rsidR="00A5585C" w:rsidRPr="00867987" w:rsidRDefault="00A5585C" w:rsidP="00867987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7" w:name="sub_3"/>
      <w:bookmarkStart w:id="8" w:name="_GoBack"/>
      <w:bookmarkEnd w:id="8"/>
    </w:p>
    <w:bookmarkEnd w:id="7"/>
    <w:p w:rsidR="00A5585C" w:rsidRPr="00867987" w:rsidRDefault="00A5585C" w:rsidP="00867987">
      <w:pPr>
        <w:rPr>
          <w:rFonts w:cs="Times New Roman"/>
        </w:rPr>
      </w:pPr>
    </w:p>
    <w:p w:rsidR="00A5585C" w:rsidRPr="00867987" w:rsidRDefault="00A5585C" w:rsidP="00867987">
      <w:pPr>
        <w:rPr>
          <w:rFonts w:cs="Times New Roman"/>
        </w:rPr>
      </w:pPr>
    </w:p>
    <w:p w:rsidR="00A5585C" w:rsidRPr="00867987" w:rsidRDefault="00A5585C">
      <w:pPr>
        <w:rPr>
          <w:rFonts w:cs="Times New Roman"/>
        </w:rPr>
      </w:pPr>
    </w:p>
    <w:sectPr w:rsidR="00A5585C" w:rsidRPr="00867987" w:rsidSect="00AE230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114" w:rsidRDefault="00D32114" w:rsidP="00AE230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32114" w:rsidRDefault="00D32114" w:rsidP="00AE230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114" w:rsidRDefault="00D32114" w:rsidP="00AE230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32114" w:rsidRDefault="00D32114" w:rsidP="00AE230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5C" w:rsidRDefault="00D32114">
    <w:pPr>
      <w:pStyle w:val="a7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F23168">
      <w:rPr>
        <w:noProof/>
      </w:rPr>
      <w:t>4</w:t>
    </w:r>
    <w:r>
      <w:rPr>
        <w:noProof/>
      </w:rPr>
      <w:fldChar w:fldCharType="end"/>
    </w:r>
  </w:p>
  <w:p w:rsidR="00A5585C" w:rsidRDefault="00A5585C">
    <w:pPr>
      <w:pStyle w:val="a7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87"/>
    <w:rsid w:val="000D6B25"/>
    <w:rsid w:val="001C1CCB"/>
    <w:rsid w:val="0051571F"/>
    <w:rsid w:val="005B4968"/>
    <w:rsid w:val="006B63C7"/>
    <w:rsid w:val="007B1F4E"/>
    <w:rsid w:val="007B3A1E"/>
    <w:rsid w:val="00867987"/>
    <w:rsid w:val="00900147"/>
    <w:rsid w:val="009E35CF"/>
    <w:rsid w:val="009E6AB1"/>
    <w:rsid w:val="00A1012D"/>
    <w:rsid w:val="00A5585C"/>
    <w:rsid w:val="00A71662"/>
    <w:rsid w:val="00AE2307"/>
    <w:rsid w:val="00B56894"/>
    <w:rsid w:val="00BD3C22"/>
    <w:rsid w:val="00D32114"/>
    <w:rsid w:val="00D82F99"/>
    <w:rsid w:val="00F2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8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798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987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6798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867987"/>
    <w:rPr>
      <w:b/>
      <w:bCs/>
      <w:color w:val="008000"/>
    </w:rPr>
  </w:style>
  <w:style w:type="paragraph" w:customStyle="1" w:styleId="a5">
    <w:name w:val="Текст (лев. подпись)"/>
    <w:basedOn w:val="a"/>
    <w:next w:val="a"/>
    <w:uiPriority w:val="99"/>
    <w:rsid w:val="00867987"/>
    <w:pPr>
      <w:ind w:firstLine="0"/>
      <w:jc w:val="left"/>
    </w:pPr>
  </w:style>
  <w:style w:type="paragraph" w:customStyle="1" w:styleId="a6">
    <w:name w:val="Текст (прав. подпись)"/>
    <w:basedOn w:val="a"/>
    <w:next w:val="a"/>
    <w:uiPriority w:val="99"/>
    <w:rsid w:val="00867987"/>
    <w:pPr>
      <w:ind w:firstLine="0"/>
      <w:jc w:val="right"/>
    </w:pPr>
  </w:style>
  <w:style w:type="paragraph" w:styleId="a7">
    <w:name w:val="header"/>
    <w:basedOn w:val="a"/>
    <w:link w:val="a8"/>
    <w:uiPriority w:val="99"/>
    <w:rsid w:val="00AE23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2307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AE23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2307"/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8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798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987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6798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867987"/>
    <w:rPr>
      <w:b/>
      <w:bCs/>
      <w:color w:val="008000"/>
    </w:rPr>
  </w:style>
  <w:style w:type="paragraph" w:customStyle="1" w:styleId="a5">
    <w:name w:val="Текст (лев. подпись)"/>
    <w:basedOn w:val="a"/>
    <w:next w:val="a"/>
    <w:uiPriority w:val="99"/>
    <w:rsid w:val="00867987"/>
    <w:pPr>
      <w:ind w:firstLine="0"/>
      <w:jc w:val="left"/>
    </w:pPr>
  </w:style>
  <w:style w:type="paragraph" w:customStyle="1" w:styleId="a6">
    <w:name w:val="Текст (прав. подпись)"/>
    <w:basedOn w:val="a"/>
    <w:next w:val="a"/>
    <w:uiPriority w:val="99"/>
    <w:rsid w:val="00867987"/>
    <w:pPr>
      <w:ind w:firstLine="0"/>
      <w:jc w:val="right"/>
    </w:pPr>
  </w:style>
  <w:style w:type="paragraph" w:styleId="a7">
    <w:name w:val="header"/>
    <w:basedOn w:val="a"/>
    <w:link w:val="a8"/>
    <w:uiPriority w:val="99"/>
    <w:rsid w:val="00AE23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2307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AE23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2307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Мазунин Георгий</dc:creator>
  <cp:lastModifiedBy>Katya</cp:lastModifiedBy>
  <cp:revision>2</cp:revision>
  <dcterms:created xsi:type="dcterms:W3CDTF">2015-08-13T11:29:00Z</dcterms:created>
  <dcterms:modified xsi:type="dcterms:W3CDTF">2015-08-13T11:29:00Z</dcterms:modified>
</cp:coreProperties>
</file>